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26A7" w14:textId="2F6DCB67" w:rsid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51B9D1CC" w14:textId="77777777" w:rsid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60B265FC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PNRR, firmati </w:t>
      </w:r>
      <w:r w:rsidRPr="00607591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protocolli su opere portuali</w:t>
      </w:r>
    </w:p>
    <w:p w14:paraId="36FF5D73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7DB0C3A4" w14:textId="6142B496" w:rsidR="00607591" w:rsidRPr="00607591" w:rsidRDefault="005F350E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 xml:space="preserve">(AGENPARL) 27 SETTEMBRE 2022- </w:t>
      </w:r>
      <w:r w:rsidR="00607591" w:rsidRPr="00607591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Fillea, Filca e Feneal di Roma e Lazio, martedì 27 settembre, hanno sottoscritto insieme al Prefetto di Roma, l’Autorità di Sistema Portuale del Mar Tirreno Centro Settentrionale e l’ispettorato del lavoro i protocolli sulla legalità e sul monitoraggio flussi di manodopera delle opere portuali finanziate dai fondi del PNRR.</w:t>
      </w:r>
    </w:p>
    <w:p w14:paraId="014E53A2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34EB1471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 w:rsidRPr="00607591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Due importanti strumenti con cui si generalizzano alcune buone pratiche e si rafforzano gli strumenti sindacali contro mancata sicurezza, lavoro nero e infiltrazioni mafiose per garantire tutele e diritti alle lavoratrici e ai lavoratori e migliorare la qualità del lavoro.</w:t>
      </w:r>
    </w:p>
    <w:p w14:paraId="397BFB6F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6469A222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 w:rsidRPr="00607591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Con i protocolli, infatti, si applicano misure di contrasto al dumping contrattuale, la verifica dei documenti unici di regolarità contributiva e congruità, il settimanale di cantiere, con cui è possibile sapere in anticipo quali imprese, lavoratori e mezzi saranno presenti nello specifico cantiere e il badge di cantiere, con cui è possibile verificare chi lavora in un cantiere, la sua regolata contrattuale e lo svolgimento di mansioni idonee alla sua formazione e condizione di salute. Inoltre, in caso di mancato rispetto dei protocolli è previsto un sistema sanzionatorio fino alla rescissione del contratto di appalto.</w:t>
      </w:r>
    </w:p>
    <w:p w14:paraId="437DDB8D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</w:p>
    <w:p w14:paraId="4E5C8AF6" w14:textId="77777777" w:rsidR="00607591" w:rsidRPr="00607591" w:rsidRDefault="00607591" w:rsidP="00607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</w:pPr>
      <w:r w:rsidRPr="00607591">
        <w:rPr>
          <w:rFonts w:ascii="Helvetica" w:eastAsia="Times New Roman" w:hAnsi="Helvetica" w:cs="Helvetica"/>
          <w:color w:val="1A1A1A"/>
          <w:sz w:val="21"/>
          <w:szCs w:val="21"/>
          <w:lang w:eastAsia="it-IT"/>
        </w:rPr>
        <w:t>“Siamo convinti - concludono i rappresentanti sindacali di Fillea Cgil, Filca Cisl e Feneal Uil - che il PNRR possa rappresentare realmente uno strumento con cui rilanciare il Paese, l’occupazione e superare le disuguaglianze economiche e sociali. Per farlo è imprescindibile garantire legalità e sicurezza nei cantieri, perché, come purtroppo accaduto in passato, dove ci sono ingenti risorse il rischio di infiltrazioni mafiose diventa più alto.”</w:t>
      </w:r>
    </w:p>
    <w:p w14:paraId="4F4BD7EF" w14:textId="77777777" w:rsidR="00201E58" w:rsidRDefault="00201E58"/>
    <w:sectPr w:rsidR="00201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15"/>
    <w:rsid w:val="00201E58"/>
    <w:rsid w:val="005F350E"/>
    <w:rsid w:val="00607591"/>
    <w:rsid w:val="00792B15"/>
    <w:rsid w:val="00D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058"/>
  <w15:chartTrackingRefBased/>
  <w15:docId w15:val="{BC1AE80B-D08E-4C45-9953-EAC37A9E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3E3"/>
                  </w:divBdr>
                  <w:divsChild>
                    <w:div w:id="11912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6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2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1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37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7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07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9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3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CIOTTI AMEDEO</cp:lastModifiedBy>
  <cp:revision>3</cp:revision>
  <dcterms:created xsi:type="dcterms:W3CDTF">2022-09-28T07:57:00Z</dcterms:created>
  <dcterms:modified xsi:type="dcterms:W3CDTF">2022-09-28T08:18:00Z</dcterms:modified>
</cp:coreProperties>
</file>